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283052"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75D52">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E771E" w:rsidRPr="00FE771E">
        <w:t>Ultrasound Practicum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E771E" w:rsidRPr="00FE771E">
        <w:t>SONO 2163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E771E" w:rsidRPr="00FE771E">
        <w:t>SONO 216</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FE771E">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FE771E">
        <w:t>24</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FE771E">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83052">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283052">
        <w:t>360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283052">
        <w:t>360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E771E" w:rsidRPr="00FE771E">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E771E" w:rsidRPr="00FE771E">
        <w:t>Continues the development of ultrasound skills in the clinical diagnostic environment. Students will scan abdominal, pelvic, obstetrical and superficial structures and participate in ultrasound guided procedures. Emphasis is placed on increased scanning under preceptor supervision.</w:t>
      </w:r>
      <w:r>
        <w:fldChar w:fldCharType="end"/>
      </w:r>
      <w:bookmarkEnd w:id="12"/>
    </w:p>
    <w:p w:rsidR="00860938" w:rsidRDefault="00860938" w:rsidP="007E4F12"/>
    <w:p w:rsidR="00860938" w:rsidRPr="000E047A" w:rsidRDefault="00860938" w:rsidP="0028305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E771E" w:rsidRPr="00FE771E">
        <w:t>SONO 1122 (or SONO 112), SONO 1161 (or SONO 116), SONO 1182 (or SONO 118) and SONO 2101 (or SONO 210),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E771E" w:rsidRPr="00FE771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E771E" w:rsidRPr="00FE771E">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E771E" w:rsidRPr="00FE771E">
        <w:t>Integrate knowledge gained in the classroom at the clinical setting.</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E771E" w:rsidRPr="00FE771E">
        <w:t>Demonstrate increased sonographic skills in the clinical setting.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E771E" w:rsidRPr="00FE771E">
        <w:t>Utilize verbal and written techniques to communicate diagnostic ultrasound examination findings with Preceptors and Radiologists.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E771E" w:rsidRPr="00FE771E">
        <w:t>Analyze the medical history and its significance in clinical evaluation.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E771E" w:rsidRPr="00FE771E">
        <w:t>Successfully achieve assigned scanning competencies.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F850B3" w:rsidRPr="00F850B3">
        <w:t>Instructor-designed exams will collectively assess a portion of the learning outcomes and will be administered during the semester as listed in the course syllabus.</w:t>
      </w:r>
      <w:r>
        <w:fldChar w:fldCharType="end"/>
      </w:r>
      <w:bookmarkEnd w:id="21"/>
    </w:p>
    <w:p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F850B3" w:rsidRPr="00F850B3">
        <w:t>An instructor-designed comprehensive final exam, adhering to a department-determined common content, will assess a portion of the learning outcomes and will be administered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F850B3" w:rsidRPr="00F850B3">
        <w:t>Student scanning, patient care, communication,  and documentation skills will be evaluated by instructor using a proficiency based clinical evaluation tool and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20720" w:rsidRPr="00720720" w:rsidRDefault="00594256" w:rsidP="00720720">
      <w:r>
        <w:fldChar w:fldCharType="begin">
          <w:ffData>
            <w:name w:val="Text1"/>
            <w:enabled/>
            <w:calcOnExit w:val="0"/>
            <w:textInput/>
          </w:ffData>
        </w:fldChar>
      </w:r>
      <w:bookmarkStart w:id="24" w:name="Text1"/>
      <w:r>
        <w:instrText xml:space="preserve"> FORMTEXT </w:instrText>
      </w:r>
      <w:r>
        <w:fldChar w:fldCharType="separate"/>
      </w:r>
      <w:r w:rsidR="00720720" w:rsidRPr="00720720">
        <w:t>I.</w:t>
      </w:r>
      <w:r w:rsidR="00720720" w:rsidRPr="00720720">
        <w:tab/>
        <w:t>Ultrasound scanning skills and techniques.</w:t>
      </w:r>
    </w:p>
    <w:p w:rsidR="00720720" w:rsidRPr="00720720" w:rsidRDefault="00720720" w:rsidP="00720720">
      <w:r w:rsidRPr="00720720">
        <w:t>II.</w:t>
      </w:r>
      <w:r w:rsidRPr="00720720">
        <w:tab/>
        <w:t>Written and verbal communicate techniques</w:t>
      </w:r>
    </w:p>
    <w:p w:rsidR="00594256" w:rsidRDefault="00720720" w:rsidP="00720720">
      <w:r w:rsidRPr="00720720">
        <w:t>III.</w:t>
      </w:r>
      <w:r w:rsidRPr="00720720">
        <w:tab/>
        <w:t>Image archival and retrieval (PACS)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D5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OumRAlK9/xslc3gi3YMI5DZGuK78uTndshpYKdQuO9l/S1nikcOSD8EYFVFO0yyEZCDpfm1sD4P+glzsAzuVg==" w:salt="wZcfbl1V13Bd/XHuZuXAY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6F6"/>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3052"/>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6FDF"/>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0720"/>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5D52"/>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50B3"/>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E771E"/>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EE40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DB128C3-B32A-4BFD-82B9-8FB0A946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609</Words>
  <Characters>3898</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2020-08-03T20:32:00Z</dcterms:created>
  <dcterms:modified xsi:type="dcterms:W3CDTF">2020-08-28T23:08:00Z</dcterms:modified>
</cp:coreProperties>
</file>